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0D" w:rsidRDefault="00E7210D" w:rsidP="00BA6BBF">
      <w:pPr>
        <w:autoSpaceDE/>
        <w:autoSpaceDN/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Дата оприлюднення документа – 25.10.2021 року</w:t>
      </w:r>
    </w:p>
    <w:p w:rsidR="00BA6BBF" w:rsidRPr="00BA6BBF" w:rsidRDefault="00BA6BBF" w:rsidP="00BA6BBF">
      <w:pPr>
        <w:autoSpaceDE/>
        <w:autoSpaceDN/>
        <w:jc w:val="center"/>
        <w:rPr>
          <w:sz w:val="24"/>
          <w:szCs w:val="24"/>
          <w:lang w:eastAsia="uk-UA"/>
        </w:rPr>
      </w:pPr>
      <w:bookmarkStart w:id="0" w:name="_GoBack"/>
      <w:bookmarkEnd w:id="0"/>
      <w:r w:rsidRPr="00BA6BBF">
        <w:rPr>
          <w:noProof/>
          <w:sz w:val="24"/>
          <w:szCs w:val="24"/>
          <w:lang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BBF">
        <w:rPr>
          <w:sz w:val="24"/>
          <w:szCs w:val="24"/>
          <w:lang w:eastAsia="uk-UA"/>
        </w:rPr>
        <w:t> </w:t>
      </w:r>
    </w:p>
    <w:p w:rsidR="00BA6BBF" w:rsidRPr="00BA6BBF" w:rsidRDefault="00BA6BBF" w:rsidP="00BA6BBF">
      <w:pPr>
        <w:autoSpaceDE/>
        <w:autoSpaceDN/>
        <w:jc w:val="center"/>
        <w:rPr>
          <w:sz w:val="24"/>
          <w:szCs w:val="24"/>
          <w:lang w:eastAsia="uk-UA"/>
        </w:rPr>
      </w:pPr>
    </w:p>
    <w:p w:rsidR="00BA6BBF" w:rsidRPr="00BA6BBF" w:rsidRDefault="00E7210D" w:rsidP="00BA6BBF">
      <w:pPr>
        <w:autoSpaceDE/>
        <w:autoSpaceDN/>
        <w:jc w:val="center"/>
        <w:rPr>
          <w:b/>
          <w:bCs/>
          <w:caps/>
          <w:spacing w:val="120"/>
          <w:sz w:val="28"/>
          <w:szCs w:val="28"/>
          <w:lang w:eastAsia="uk-UA"/>
        </w:rPr>
      </w:pPr>
      <w:r w:rsidRPr="00BA6BBF">
        <w:rPr>
          <w:b/>
          <w:sz w:val="28"/>
          <w:szCs w:val="28"/>
          <w:lang w:eastAsia="uk-UA"/>
        </w:rPr>
        <w:t>ЧЕРВОНОГРАДСЬКА РАЙОННА ДЕРЖАВНА АДМІНІСТРАЦІЯ</w:t>
      </w:r>
      <w:r w:rsidRPr="00BA6BBF">
        <w:rPr>
          <w:b/>
          <w:bCs/>
          <w:spacing w:val="120"/>
          <w:sz w:val="28"/>
          <w:szCs w:val="28"/>
          <w:lang w:eastAsia="uk-UA"/>
        </w:rPr>
        <w:t xml:space="preserve"> </w:t>
      </w:r>
    </w:p>
    <w:p w:rsidR="00BA6BBF" w:rsidRPr="00BA6BBF" w:rsidRDefault="00E7210D" w:rsidP="00BA6BBF">
      <w:pPr>
        <w:autoSpaceDE/>
        <w:autoSpaceDN/>
        <w:jc w:val="center"/>
        <w:rPr>
          <w:b/>
          <w:sz w:val="36"/>
          <w:szCs w:val="36"/>
          <w:lang w:eastAsia="uk-UA"/>
        </w:rPr>
      </w:pPr>
      <w:r w:rsidRPr="00BA6BBF">
        <w:rPr>
          <w:b/>
          <w:sz w:val="36"/>
          <w:szCs w:val="36"/>
          <w:lang w:eastAsia="uk-UA"/>
        </w:rPr>
        <w:t xml:space="preserve">Р О З П О Р Я Д Ж Е Н </w:t>
      </w:r>
      <w:proofErr w:type="spellStart"/>
      <w:r w:rsidRPr="00BA6BBF">
        <w:rPr>
          <w:b/>
          <w:sz w:val="36"/>
          <w:szCs w:val="36"/>
          <w:lang w:eastAsia="uk-UA"/>
        </w:rPr>
        <w:t>Н</w:t>
      </w:r>
      <w:proofErr w:type="spellEnd"/>
      <w:r w:rsidRPr="00BA6BBF">
        <w:rPr>
          <w:b/>
          <w:sz w:val="36"/>
          <w:szCs w:val="36"/>
          <w:lang w:eastAsia="uk-UA"/>
        </w:rPr>
        <w:t xml:space="preserve"> Я</w:t>
      </w:r>
    </w:p>
    <w:p w:rsidR="00BA6BBF" w:rsidRPr="00BA6BBF" w:rsidRDefault="00BA6BBF" w:rsidP="00BA6BBF">
      <w:pPr>
        <w:widowControl w:val="0"/>
        <w:rPr>
          <w:b/>
          <w:bCs/>
          <w:i/>
          <w:iCs/>
        </w:rPr>
      </w:pPr>
      <w:r w:rsidRPr="00BA6BBF"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2"/>
        <w:gridCol w:w="1528"/>
        <w:gridCol w:w="3969"/>
      </w:tblGrid>
      <w:tr w:rsidR="000C0CEC" w:rsidRPr="00BA6BBF" w:rsidTr="00A03A99">
        <w:trPr>
          <w:trHeight w:val="80"/>
        </w:trPr>
        <w:tc>
          <w:tcPr>
            <w:tcW w:w="4428" w:type="dxa"/>
          </w:tcPr>
          <w:p w:rsidR="00BA6BBF" w:rsidRPr="00BA6BBF" w:rsidRDefault="000C0CEC" w:rsidP="00BA6BBF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 жовтня 2021 року</w:t>
            </w:r>
          </w:p>
        </w:tc>
        <w:tc>
          <w:tcPr>
            <w:tcW w:w="1080" w:type="dxa"/>
          </w:tcPr>
          <w:p w:rsidR="00BA6BBF" w:rsidRPr="00BA6BBF" w:rsidRDefault="00BA6BBF" w:rsidP="00BA6BBF">
            <w:pPr>
              <w:widowControl w:val="0"/>
              <w:suppressAutoHyphens/>
              <w:rPr>
                <w:sz w:val="24"/>
                <w:szCs w:val="24"/>
              </w:rPr>
            </w:pPr>
            <w:r w:rsidRPr="00BA6BBF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A6BBF" w:rsidRPr="00BA6BBF" w:rsidRDefault="00BA6BBF" w:rsidP="00BA6BB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0C0CEC">
              <w:rPr>
                <w:b/>
                <w:sz w:val="28"/>
                <w:szCs w:val="28"/>
              </w:rPr>
              <w:t xml:space="preserve">                      №</w:t>
            </w:r>
            <w:r w:rsidRPr="00BA6BBF">
              <w:rPr>
                <w:sz w:val="28"/>
                <w:szCs w:val="28"/>
              </w:rPr>
              <w:t xml:space="preserve"> </w:t>
            </w:r>
            <w:r w:rsidR="000C0CEC">
              <w:rPr>
                <w:b/>
                <w:sz w:val="28"/>
                <w:szCs w:val="28"/>
              </w:rPr>
              <w:t>141</w:t>
            </w:r>
          </w:p>
        </w:tc>
      </w:tr>
    </w:tbl>
    <w:p w:rsidR="00BA6BBF" w:rsidRPr="00BA6BBF" w:rsidRDefault="00BA6BBF" w:rsidP="00BA6BBF">
      <w:pPr>
        <w:autoSpaceDE/>
        <w:autoSpaceDN/>
        <w:ind w:right="4818"/>
        <w:rPr>
          <w:b/>
          <w:i/>
          <w:color w:val="000000"/>
          <w:sz w:val="26"/>
          <w:szCs w:val="26"/>
          <w:lang w:eastAsia="uk-UA"/>
        </w:rPr>
      </w:pPr>
    </w:p>
    <w:p w:rsidR="00BA6BBF" w:rsidRPr="00BA6BBF" w:rsidRDefault="00BA6BBF" w:rsidP="00BA6BBF">
      <w:pPr>
        <w:autoSpaceDE/>
        <w:autoSpaceDN/>
        <w:rPr>
          <w:sz w:val="24"/>
          <w:szCs w:val="24"/>
          <w:lang w:val="ru-RU"/>
        </w:rPr>
      </w:pPr>
    </w:p>
    <w:p w:rsidR="00BA6BBF" w:rsidRPr="00BA6BBF" w:rsidRDefault="00BA6BBF" w:rsidP="00BA6BBF">
      <w:pPr>
        <w:autoSpaceDE/>
        <w:autoSpaceDN/>
        <w:rPr>
          <w:sz w:val="24"/>
          <w:szCs w:val="24"/>
          <w:lang w:val="ru-RU"/>
        </w:rPr>
      </w:pPr>
    </w:p>
    <w:p w:rsidR="00BA6BBF" w:rsidRPr="00BA6BBF" w:rsidRDefault="00FC5C93" w:rsidP="00BA6BBF">
      <w:pPr>
        <w:autoSpaceDE/>
        <w:autoSpaceDN/>
        <w:ind w:right="4818"/>
        <w:rPr>
          <w:b/>
          <w:i/>
          <w:color w:val="000000"/>
          <w:sz w:val="26"/>
          <w:szCs w:val="26"/>
          <w:lang w:eastAsia="uk-UA"/>
        </w:rPr>
      </w:pPr>
      <w:r>
        <w:rPr>
          <w:b/>
          <w:i/>
          <w:color w:val="000000"/>
          <w:sz w:val="26"/>
          <w:szCs w:val="26"/>
          <w:lang w:eastAsia="uk-UA"/>
        </w:rPr>
        <w:t>Про внесення змін у</w:t>
      </w:r>
      <w:r w:rsidR="00BA6BBF" w:rsidRPr="00BA6BBF">
        <w:rPr>
          <w:b/>
          <w:i/>
          <w:color w:val="000000"/>
          <w:sz w:val="26"/>
          <w:szCs w:val="26"/>
          <w:lang w:eastAsia="uk-UA"/>
        </w:rPr>
        <w:t xml:space="preserve"> пункт 3 розпорядження голови районної державної адміністрації від 18 травня 2021 року №19 </w:t>
      </w:r>
    </w:p>
    <w:p w:rsidR="00BA6BBF" w:rsidRPr="00BA6BBF" w:rsidRDefault="00BA6BBF" w:rsidP="00BA6BBF">
      <w:pPr>
        <w:autoSpaceDE/>
        <w:autoSpaceDN/>
        <w:rPr>
          <w:sz w:val="24"/>
          <w:szCs w:val="24"/>
          <w:lang w:val="ru-RU"/>
        </w:rPr>
      </w:pPr>
    </w:p>
    <w:p w:rsidR="00BA6BBF" w:rsidRPr="00BA6BBF" w:rsidRDefault="00BA6BBF" w:rsidP="00BA6BBF">
      <w:pPr>
        <w:autoSpaceDE/>
        <w:autoSpaceDN/>
        <w:rPr>
          <w:sz w:val="24"/>
          <w:szCs w:val="24"/>
          <w:lang w:val="ru-RU"/>
        </w:rPr>
      </w:pPr>
    </w:p>
    <w:p w:rsidR="00BA6BBF" w:rsidRPr="00BA6BBF" w:rsidRDefault="00BA6BBF" w:rsidP="00BA6BBF">
      <w:pPr>
        <w:autoSpaceDE/>
        <w:autoSpaceDN/>
        <w:ind w:firstLine="567"/>
        <w:jc w:val="both"/>
        <w:rPr>
          <w:color w:val="000000"/>
          <w:sz w:val="28"/>
          <w:szCs w:val="28"/>
          <w:lang w:eastAsia="uk-UA"/>
        </w:rPr>
      </w:pPr>
      <w:r w:rsidRPr="00BA6BBF">
        <w:rPr>
          <w:color w:val="000000"/>
          <w:sz w:val="28"/>
          <w:szCs w:val="28"/>
          <w:lang w:eastAsia="uk-UA"/>
        </w:rPr>
        <w:t>Відповідно до статей 6, 7, 39, 41 Закону України “Про місцеві державні адміністрації”</w:t>
      </w:r>
      <w:r w:rsidR="00D87A51">
        <w:rPr>
          <w:color w:val="000000"/>
          <w:sz w:val="28"/>
          <w:szCs w:val="28"/>
          <w:lang w:eastAsia="uk-UA"/>
        </w:rPr>
        <w:t xml:space="preserve"> та</w:t>
      </w:r>
      <w:r w:rsidRPr="00BA6BBF">
        <w:rPr>
          <w:color w:val="000000"/>
          <w:sz w:val="28"/>
          <w:szCs w:val="28"/>
          <w:lang w:eastAsia="uk-UA"/>
        </w:rPr>
        <w:t xml:space="preserve"> у зв’язку із кадровими змінами</w:t>
      </w:r>
      <w:r w:rsidR="00C50832">
        <w:rPr>
          <w:color w:val="000000"/>
          <w:sz w:val="28"/>
          <w:szCs w:val="28"/>
          <w:lang w:eastAsia="uk-UA"/>
        </w:rPr>
        <w:t xml:space="preserve"> в районній державній адміністрації</w:t>
      </w:r>
    </w:p>
    <w:p w:rsidR="00BA6BBF" w:rsidRPr="00BA6BBF" w:rsidRDefault="00BA6BBF" w:rsidP="00BA6BBF">
      <w:pPr>
        <w:autoSpaceDE/>
        <w:autoSpaceDN/>
        <w:rPr>
          <w:color w:val="000000"/>
          <w:sz w:val="28"/>
          <w:szCs w:val="28"/>
          <w:lang w:eastAsia="uk-UA"/>
        </w:rPr>
      </w:pPr>
    </w:p>
    <w:p w:rsidR="00BA6BBF" w:rsidRDefault="00BA6BBF" w:rsidP="00D87A51">
      <w:pPr>
        <w:ind w:firstLine="567"/>
        <w:rPr>
          <w:b/>
          <w:sz w:val="28"/>
          <w:szCs w:val="28"/>
        </w:rPr>
      </w:pPr>
      <w:r w:rsidRPr="00BA6BBF">
        <w:rPr>
          <w:b/>
          <w:sz w:val="28"/>
          <w:szCs w:val="28"/>
        </w:rPr>
        <w:t>ЗОБОВ’ЯЗУЮ:</w:t>
      </w:r>
    </w:p>
    <w:p w:rsidR="00D87A51" w:rsidRPr="00BA6BBF" w:rsidRDefault="00D87A51" w:rsidP="00D87A51">
      <w:pPr>
        <w:ind w:firstLine="567"/>
        <w:rPr>
          <w:sz w:val="24"/>
          <w:szCs w:val="24"/>
          <w:lang w:eastAsia="uk-UA"/>
        </w:rPr>
      </w:pPr>
    </w:p>
    <w:p w:rsidR="00BA6BBF" w:rsidRPr="00BA6BBF" w:rsidRDefault="00BA6BBF" w:rsidP="00D87A51">
      <w:pPr>
        <w:autoSpaceDE/>
        <w:autoSpaceDN/>
        <w:ind w:firstLine="708"/>
        <w:jc w:val="both"/>
        <w:rPr>
          <w:color w:val="000000"/>
          <w:sz w:val="28"/>
          <w:szCs w:val="28"/>
          <w:lang w:eastAsia="uk-UA"/>
        </w:rPr>
      </w:pPr>
      <w:bookmarkStart w:id="1" w:name="__DdeLink__187_1221027086"/>
      <w:bookmarkEnd w:id="1"/>
      <w:proofErr w:type="spellStart"/>
      <w:r w:rsidRPr="00BA6BBF">
        <w:rPr>
          <w:color w:val="000000"/>
          <w:sz w:val="28"/>
          <w:szCs w:val="28"/>
          <w:lang w:eastAsia="uk-UA"/>
        </w:rPr>
        <w:t>В</w:t>
      </w:r>
      <w:r w:rsidR="00FC5C93">
        <w:rPr>
          <w:color w:val="000000"/>
          <w:sz w:val="28"/>
          <w:szCs w:val="28"/>
          <w:lang w:eastAsia="uk-UA"/>
        </w:rPr>
        <w:t>нести</w:t>
      </w:r>
      <w:proofErr w:type="spellEnd"/>
      <w:r w:rsidR="00FC5C93">
        <w:rPr>
          <w:color w:val="000000"/>
          <w:sz w:val="28"/>
          <w:szCs w:val="28"/>
          <w:lang w:eastAsia="uk-UA"/>
        </w:rPr>
        <w:t xml:space="preserve"> зміни у пункт</w:t>
      </w:r>
      <w:r w:rsidRPr="00BA6BBF">
        <w:rPr>
          <w:color w:val="000000"/>
          <w:sz w:val="28"/>
          <w:szCs w:val="28"/>
          <w:lang w:eastAsia="uk-UA"/>
        </w:rPr>
        <w:t xml:space="preserve"> 3 розпорядження голови Червоноградської районної державної адміністрації від 18 травня 2021 року №19 “Про встановлення статусу приміщень з обмеженим доступом відділу ведення Державного реєстру виборців апарату Червоноградської райдерж</w:t>
      </w:r>
      <w:r w:rsidR="00D87A51">
        <w:rPr>
          <w:color w:val="000000"/>
          <w:sz w:val="28"/>
          <w:szCs w:val="28"/>
          <w:lang w:eastAsia="uk-UA"/>
        </w:rPr>
        <w:t>адміністрації”</w:t>
      </w:r>
      <w:r w:rsidRPr="00BA6BBF">
        <w:rPr>
          <w:color w:val="000000"/>
          <w:sz w:val="28"/>
          <w:szCs w:val="28"/>
          <w:lang w:eastAsia="uk-UA"/>
        </w:rPr>
        <w:t xml:space="preserve"> та затвердити список посад працівників районної державної адміністрації, які мають право доступу в приміщення відділу веде</w:t>
      </w:r>
      <w:r w:rsidR="00D87A51">
        <w:rPr>
          <w:color w:val="000000"/>
          <w:sz w:val="28"/>
          <w:szCs w:val="28"/>
          <w:lang w:eastAsia="uk-UA"/>
        </w:rPr>
        <w:t>ння Державного реєстру виборців у новій редакції, що додається</w:t>
      </w:r>
      <w:r w:rsidRPr="00BA6BBF">
        <w:rPr>
          <w:color w:val="000000"/>
          <w:sz w:val="28"/>
          <w:szCs w:val="28"/>
          <w:lang w:eastAsia="uk-UA"/>
        </w:rPr>
        <w:t>.</w:t>
      </w:r>
    </w:p>
    <w:p w:rsidR="00BA6BBF" w:rsidRPr="00BA6BBF" w:rsidRDefault="00BA6BBF" w:rsidP="00BA6BBF">
      <w:pPr>
        <w:autoSpaceDE/>
        <w:autoSpaceDN/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  <w:lang w:eastAsia="uk-UA"/>
        </w:rPr>
      </w:pPr>
    </w:p>
    <w:p w:rsidR="00BA6BBF" w:rsidRPr="00BA6BBF" w:rsidRDefault="00BA6BBF" w:rsidP="00BA6BBF">
      <w:pPr>
        <w:autoSpaceDE/>
        <w:autoSpaceDN/>
        <w:spacing w:before="100" w:beforeAutospacing="1" w:after="100" w:afterAutospacing="1"/>
        <w:ind w:firstLine="567"/>
        <w:jc w:val="both"/>
        <w:rPr>
          <w:color w:val="000000"/>
          <w:sz w:val="28"/>
          <w:szCs w:val="28"/>
          <w:lang w:eastAsia="uk-UA"/>
        </w:rPr>
      </w:pPr>
    </w:p>
    <w:p w:rsidR="00BA6BBF" w:rsidRPr="00BA6BBF" w:rsidRDefault="00BA6BBF" w:rsidP="00BA6BBF">
      <w:pPr>
        <w:autoSpaceDE/>
        <w:autoSpaceDN/>
        <w:spacing w:before="100" w:beforeAutospacing="1" w:after="100" w:afterAutospacing="1" w:line="408" w:lineRule="atLeast"/>
        <w:jc w:val="both"/>
        <w:rPr>
          <w:b/>
          <w:sz w:val="26"/>
          <w:szCs w:val="26"/>
          <w:lang w:eastAsia="uk-UA"/>
        </w:rPr>
      </w:pPr>
      <w:r w:rsidRPr="00BA6BBF">
        <w:rPr>
          <w:b/>
          <w:sz w:val="26"/>
          <w:szCs w:val="26"/>
          <w:lang w:eastAsia="uk-UA"/>
        </w:rPr>
        <w:t>Голова                                                                                               Андрій ДЯЧЕНКО</w:t>
      </w:r>
    </w:p>
    <w:p w:rsidR="00BA6BBF" w:rsidRPr="00BA6BBF" w:rsidRDefault="00BA6BBF" w:rsidP="00BA6BBF">
      <w:pPr>
        <w:autoSpaceDE/>
        <w:autoSpaceDN/>
        <w:spacing w:before="100" w:beforeAutospacing="1" w:after="100" w:afterAutospacing="1" w:line="408" w:lineRule="atLeast"/>
        <w:jc w:val="both"/>
        <w:rPr>
          <w:b/>
          <w:sz w:val="26"/>
          <w:szCs w:val="26"/>
          <w:lang w:eastAsia="uk-UA"/>
        </w:rPr>
      </w:pPr>
    </w:p>
    <w:p w:rsidR="00BA6BBF" w:rsidRPr="00BA6BBF" w:rsidRDefault="00BA6BBF" w:rsidP="00BA6BBF">
      <w:pPr>
        <w:autoSpaceDE/>
        <w:autoSpaceDN/>
        <w:spacing w:before="100" w:beforeAutospacing="1" w:after="100" w:afterAutospacing="1" w:line="408" w:lineRule="atLeast"/>
        <w:jc w:val="both"/>
        <w:rPr>
          <w:b/>
          <w:sz w:val="26"/>
          <w:szCs w:val="26"/>
          <w:lang w:eastAsia="uk-UA"/>
        </w:rPr>
      </w:pPr>
    </w:p>
    <w:p w:rsidR="00BA6BBF" w:rsidRDefault="00BA6BBF" w:rsidP="00F939E6">
      <w:pPr>
        <w:pStyle w:val="wfxRecipient"/>
        <w:ind w:left="5580" w:right="142"/>
      </w:pPr>
    </w:p>
    <w:p w:rsidR="00BA6BBF" w:rsidRDefault="00BA6BBF" w:rsidP="00F939E6">
      <w:pPr>
        <w:pStyle w:val="wfxRecipient"/>
        <w:ind w:left="5580" w:right="142"/>
      </w:pPr>
    </w:p>
    <w:p w:rsidR="007D060A" w:rsidRDefault="007D060A" w:rsidP="00F939E6">
      <w:pPr>
        <w:pStyle w:val="wfxRecipient"/>
        <w:ind w:left="5580" w:right="142"/>
      </w:pPr>
    </w:p>
    <w:p w:rsidR="007D060A" w:rsidRDefault="007D060A" w:rsidP="00F939E6">
      <w:pPr>
        <w:pStyle w:val="wfxRecipient"/>
        <w:ind w:left="5580" w:right="142"/>
      </w:pPr>
    </w:p>
    <w:p w:rsidR="007D060A" w:rsidRDefault="007D060A" w:rsidP="00F939E6">
      <w:pPr>
        <w:pStyle w:val="wfxRecipient"/>
        <w:ind w:left="5580" w:right="142"/>
      </w:pPr>
    </w:p>
    <w:p w:rsidR="007D060A" w:rsidRDefault="007D060A" w:rsidP="00F939E6">
      <w:pPr>
        <w:pStyle w:val="wfxRecipient"/>
        <w:ind w:left="5580" w:right="142"/>
      </w:pPr>
    </w:p>
    <w:p w:rsidR="007D060A" w:rsidRDefault="007D060A" w:rsidP="00F939E6">
      <w:pPr>
        <w:pStyle w:val="wfxRecipient"/>
        <w:ind w:left="5580" w:right="142"/>
      </w:pPr>
    </w:p>
    <w:tbl>
      <w:tblPr>
        <w:tblW w:w="9724" w:type="dxa"/>
        <w:tblLook w:val="0000" w:firstRow="0" w:lastRow="0" w:firstColumn="0" w:lastColumn="0" w:noHBand="0" w:noVBand="0"/>
      </w:tblPr>
      <w:tblGrid>
        <w:gridCol w:w="7598"/>
        <w:gridCol w:w="2126"/>
      </w:tblGrid>
      <w:tr w:rsidR="00FC5477" w:rsidRPr="00FC5477" w:rsidTr="000C0CEC">
        <w:tc>
          <w:tcPr>
            <w:tcW w:w="7598" w:type="dxa"/>
          </w:tcPr>
          <w:p w:rsidR="00FC5477" w:rsidRPr="00FC5477" w:rsidRDefault="00FC5477" w:rsidP="00FC5477">
            <w:pPr>
              <w:rPr>
                <w:b/>
                <w:bCs/>
                <w:sz w:val="28"/>
                <w:szCs w:val="28"/>
              </w:rPr>
            </w:pPr>
          </w:p>
          <w:p w:rsidR="00FC5477" w:rsidRPr="00FC5477" w:rsidRDefault="00FC5477" w:rsidP="00FC54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FC5477" w:rsidRPr="00FC5477" w:rsidRDefault="00FC5477" w:rsidP="00FC5477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F939E6" w:rsidRPr="00315F1F" w:rsidRDefault="00F939E6" w:rsidP="00F939E6">
      <w:pPr>
        <w:pStyle w:val="wfxRecipient"/>
        <w:ind w:left="5580" w:right="142"/>
      </w:pPr>
      <w:r w:rsidRPr="00315F1F">
        <w:t>ЗАТВЕРДЖЕНО</w:t>
      </w:r>
    </w:p>
    <w:p w:rsidR="00F939E6" w:rsidRPr="00315F1F" w:rsidRDefault="00F939E6" w:rsidP="00F939E6">
      <w:pPr>
        <w:ind w:left="5580" w:right="142"/>
        <w:rPr>
          <w:sz w:val="26"/>
          <w:szCs w:val="26"/>
        </w:rPr>
      </w:pPr>
      <w:r w:rsidRPr="00315F1F">
        <w:rPr>
          <w:sz w:val="26"/>
          <w:szCs w:val="26"/>
        </w:rPr>
        <w:t>Розпорядження голови</w:t>
      </w:r>
    </w:p>
    <w:p w:rsidR="00F939E6" w:rsidRDefault="004C2D4C" w:rsidP="00F939E6">
      <w:pPr>
        <w:ind w:left="5580" w:right="142"/>
        <w:rPr>
          <w:sz w:val="26"/>
          <w:szCs w:val="26"/>
        </w:rPr>
      </w:pPr>
      <w:r>
        <w:rPr>
          <w:sz w:val="26"/>
          <w:szCs w:val="26"/>
        </w:rPr>
        <w:t xml:space="preserve">Червоноградської </w:t>
      </w:r>
      <w:r w:rsidR="00F939E6" w:rsidRPr="00315F1F">
        <w:rPr>
          <w:sz w:val="26"/>
          <w:szCs w:val="26"/>
        </w:rPr>
        <w:t>районної   державної  адміністрації</w:t>
      </w:r>
    </w:p>
    <w:p w:rsidR="004C2D4C" w:rsidRPr="00315F1F" w:rsidRDefault="004C2D4C" w:rsidP="00F939E6">
      <w:pPr>
        <w:ind w:left="5580" w:right="142"/>
        <w:rPr>
          <w:sz w:val="26"/>
          <w:szCs w:val="26"/>
        </w:rPr>
      </w:pPr>
      <w:r>
        <w:rPr>
          <w:sz w:val="26"/>
          <w:szCs w:val="26"/>
        </w:rPr>
        <w:t>Льві</w:t>
      </w:r>
      <w:r w:rsidR="007D060A">
        <w:rPr>
          <w:sz w:val="26"/>
          <w:szCs w:val="26"/>
        </w:rPr>
        <w:t>в</w:t>
      </w:r>
      <w:r>
        <w:rPr>
          <w:sz w:val="26"/>
          <w:szCs w:val="26"/>
        </w:rPr>
        <w:t>ської області</w:t>
      </w:r>
    </w:p>
    <w:p w:rsidR="00F939E6" w:rsidRPr="00F12CBE" w:rsidRDefault="000C0CEC" w:rsidP="00F939E6">
      <w:pPr>
        <w:ind w:left="5580" w:right="142"/>
      </w:pPr>
      <w:r>
        <w:rPr>
          <w:sz w:val="26"/>
          <w:szCs w:val="26"/>
        </w:rPr>
        <w:t xml:space="preserve">25 жовтня </w:t>
      </w:r>
      <w:r w:rsidR="00F939E6" w:rsidRPr="00315F1F">
        <w:rPr>
          <w:sz w:val="26"/>
          <w:szCs w:val="26"/>
        </w:rPr>
        <w:t>2021 року №</w:t>
      </w:r>
      <w:r>
        <w:rPr>
          <w:sz w:val="26"/>
          <w:szCs w:val="26"/>
        </w:rPr>
        <w:t>141</w:t>
      </w:r>
    </w:p>
    <w:p w:rsidR="00F939E6" w:rsidRDefault="00F939E6" w:rsidP="00F939E6">
      <w:pPr>
        <w:pStyle w:val="a3"/>
        <w:spacing w:line="408" w:lineRule="atLeast"/>
        <w:jc w:val="both"/>
        <w:rPr>
          <w:b/>
          <w:sz w:val="26"/>
          <w:szCs w:val="26"/>
        </w:rPr>
      </w:pPr>
    </w:p>
    <w:p w:rsidR="00F939E6" w:rsidRDefault="00F939E6" w:rsidP="00F939E6">
      <w:pPr>
        <w:pStyle w:val="a3"/>
        <w:spacing w:line="408" w:lineRule="atLeast"/>
        <w:jc w:val="both"/>
        <w:rPr>
          <w:b/>
          <w:sz w:val="26"/>
          <w:szCs w:val="26"/>
        </w:rPr>
      </w:pPr>
    </w:p>
    <w:p w:rsidR="00F939E6" w:rsidRPr="00B16B0D" w:rsidRDefault="00F939E6" w:rsidP="00F939E6">
      <w:pPr>
        <w:autoSpaceDE/>
        <w:autoSpaceDN/>
        <w:jc w:val="center"/>
        <w:rPr>
          <w:sz w:val="24"/>
          <w:szCs w:val="24"/>
        </w:rPr>
      </w:pPr>
      <w:r w:rsidRPr="00B16B0D">
        <w:rPr>
          <w:b/>
          <w:bCs/>
          <w:sz w:val="24"/>
          <w:szCs w:val="24"/>
        </w:rPr>
        <w:t xml:space="preserve">Список </w:t>
      </w:r>
    </w:p>
    <w:p w:rsidR="00F939E6" w:rsidRPr="00B16B0D" w:rsidRDefault="00F939E6" w:rsidP="00F939E6">
      <w:pPr>
        <w:autoSpaceDE/>
        <w:autoSpaceDN/>
        <w:jc w:val="center"/>
        <w:rPr>
          <w:sz w:val="24"/>
          <w:szCs w:val="24"/>
        </w:rPr>
      </w:pPr>
      <w:r w:rsidRPr="00B16B0D">
        <w:rPr>
          <w:b/>
          <w:bCs/>
          <w:sz w:val="24"/>
          <w:szCs w:val="24"/>
        </w:rPr>
        <w:t>посад працівників районної державної адміністрації, які мають право доступу в приміщення відділу ведення Державного реєстру виборців</w:t>
      </w:r>
    </w:p>
    <w:p w:rsidR="00F939E6" w:rsidRPr="004F4AD9" w:rsidRDefault="00F939E6" w:rsidP="00F939E6">
      <w:pPr>
        <w:autoSpaceDE/>
        <w:autoSpaceDN/>
        <w:spacing w:before="100" w:beforeAutospacing="1" w:after="100" w:afterAutospacing="1"/>
        <w:jc w:val="center"/>
        <w:rPr>
          <w:sz w:val="26"/>
          <w:szCs w:val="26"/>
        </w:rPr>
      </w:pPr>
    </w:p>
    <w:tbl>
      <w:tblPr>
        <w:tblW w:w="973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5"/>
        <w:gridCol w:w="5811"/>
        <w:gridCol w:w="3497"/>
      </w:tblGrid>
      <w:tr w:rsidR="00F939E6" w:rsidRPr="004F4AD9" w:rsidTr="00A03A99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center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1.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Голова районної державної адміністрації</w:t>
            </w:r>
          </w:p>
        </w:tc>
        <w:tc>
          <w:tcPr>
            <w:tcW w:w="3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Дяченко Андрій Павлович</w:t>
            </w:r>
          </w:p>
        </w:tc>
      </w:tr>
      <w:tr w:rsidR="00F939E6" w:rsidRPr="004F4AD9" w:rsidTr="00A03A99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center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2.</w:t>
            </w:r>
          </w:p>
        </w:tc>
        <w:tc>
          <w:tcPr>
            <w:tcW w:w="5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Перший заступник голови райдержадміністрації</w:t>
            </w:r>
          </w:p>
        </w:tc>
        <w:tc>
          <w:tcPr>
            <w:tcW w:w="34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Наливайко Ірина Сергіївна</w:t>
            </w:r>
          </w:p>
        </w:tc>
      </w:tr>
      <w:tr w:rsidR="00F939E6" w:rsidRPr="004F4AD9" w:rsidTr="00A03A99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center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3.</w:t>
            </w:r>
          </w:p>
        </w:tc>
        <w:tc>
          <w:tcPr>
            <w:tcW w:w="5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Заступник голови райдержадміністрації</w:t>
            </w:r>
          </w:p>
        </w:tc>
        <w:tc>
          <w:tcPr>
            <w:tcW w:w="34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Катерина Володимир Васильович</w:t>
            </w:r>
          </w:p>
        </w:tc>
      </w:tr>
      <w:tr w:rsidR="00F939E6" w:rsidRPr="004F4AD9" w:rsidTr="00A03A99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center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4.</w:t>
            </w:r>
          </w:p>
        </w:tc>
        <w:tc>
          <w:tcPr>
            <w:tcW w:w="5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Керівник апарату райдержадміністрації</w:t>
            </w:r>
          </w:p>
        </w:tc>
        <w:tc>
          <w:tcPr>
            <w:tcW w:w="34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proofErr w:type="spellStart"/>
            <w:r w:rsidRPr="004F4AD9">
              <w:rPr>
                <w:rFonts w:ascii="Times New Roman" w:hAnsi="Times New Roman"/>
                <w:szCs w:val="26"/>
              </w:rPr>
              <w:t>Зінов’єв</w:t>
            </w:r>
            <w:proofErr w:type="spellEnd"/>
            <w:r w:rsidRPr="004F4AD9">
              <w:rPr>
                <w:rFonts w:ascii="Times New Roman" w:hAnsi="Times New Roman"/>
                <w:szCs w:val="26"/>
              </w:rPr>
              <w:t xml:space="preserve"> Мирослав Орестович</w:t>
            </w:r>
          </w:p>
        </w:tc>
      </w:tr>
      <w:tr w:rsidR="00F939E6" w:rsidRPr="004F4AD9" w:rsidTr="00A03A99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center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5.</w:t>
            </w:r>
          </w:p>
        </w:tc>
        <w:tc>
          <w:tcPr>
            <w:tcW w:w="5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Начальник відділу ведення Державного реєстру виборців</w:t>
            </w:r>
          </w:p>
        </w:tc>
        <w:tc>
          <w:tcPr>
            <w:tcW w:w="34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Зінько Оксана Олегівна</w:t>
            </w:r>
          </w:p>
        </w:tc>
      </w:tr>
      <w:tr w:rsidR="00F939E6" w:rsidRPr="004F4AD9" w:rsidTr="00A03A99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center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6.</w:t>
            </w:r>
          </w:p>
        </w:tc>
        <w:tc>
          <w:tcPr>
            <w:tcW w:w="5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Головний спеціаліст відділу ведення Державного реєстру виборців</w:t>
            </w:r>
          </w:p>
        </w:tc>
        <w:tc>
          <w:tcPr>
            <w:tcW w:w="34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Палка Ганна Ярославівна</w:t>
            </w:r>
          </w:p>
        </w:tc>
      </w:tr>
      <w:tr w:rsidR="00F939E6" w:rsidRPr="004F4AD9" w:rsidTr="00A03A99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center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7.</w:t>
            </w:r>
          </w:p>
        </w:tc>
        <w:tc>
          <w:tcPr>
            <w:tcW w:w="58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r w:rsidRPr="004F4AD9">
              <w:rPr>
                <w:rFonts w:ascii="Times New Roman" w:hAnsi="Times New Roman"/>
                <w:szCs w:val="26"/>
              </w:rPr>
              <w:t>Головний спеціаліст відділу ведення Державного реєстру виборців</w:t>
            </w:r>
          </w:p>
        </w:tc>
        <w:tc>
          <w:tcPr>
            <w:tcW w:w="34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939E6" w:rsidRPr="004F4AD9" w:rsidRDefault="00F939E6" w:rsidP="00A03A99">
            <w:pPr>
              <w:pStyle w:val="a5"/>
              <w:jc w:val="both"/>
              <w:rPr>
                <w:rFonts w:ascii="Times New Roman" w:hAnsi="Times New Roman"/>
                <w:szCs w:val="26"/>
              </w:rPr>
            </w:pPr>
            <w:proofErr w:type="spellStart"/>
            <w:r w:rsidRPr="004F4AD9">
              <w:rPr>
                <w:rFonts w:ascii="Times New Roman" w:hAnsi="Times New Roman"/>
                <w:szCs w:val="26"/>
              </w:rPr>
              <w:t>Федащук</w:t>
            </w:r>
            <w:proofErr w:type="spellEnd"/>
            <w:r w:rsidRPr="004F4AD9">
              <w:rPr>
                <w:rFonts w:ascii="Times New Roman" w:hAnsi="Times New Roman"/>
                <w:szCs w:val="26"/>
              </w:rPr>
              <w:t xml:space="preserve"> Наталія Миколаївна</w:t>
            </w:r>
          </w:p>
        </w:tc>
      </w:tr>
    </w:tbl>
    <w:p w:rsidR="00F939E6" w:rsidRDefault="00F939E6" w:rsidP="00F939E6">
      <w:pPr>
        <w:pStyle w:val="a3"/>
        <w:spacing w:line="408" w:lineRule="atLeast"/>
        <w:jc w:val="both"/>
        <w:rPr>
          <w:b/>
          <w:sz w:val="26"/>
          <w:szCs w:val="26"/>
        </w:rPr>
      </w:pPr>
    </w:p>
    <w:p w:rsidR="00F939E6" w:rsidRDefault="00F939E6" w:rsidP="00F939E6">
      <w:pPr>
        <w:pStyle w:val="a3"/>
        <w:spacing w:line="408" w:lineRule="atLeast"/>
        <w:jc w:val="both"/>
        <w:rPr>
          <w:b/>
          <w:sz w:val="26"/>
          <w:szCs w:val="26"/>
        </w:rPr>
      </w:pPr>
    </w:p>
    <w:p w:rsidR="00F939E6" w:rsidRDefault="00F939E6" w:rsidP="00F939E6">
      <w:pPr>
        <w:pStyle w:val="a3"/>
        <w:spacing w:line="408" w:lineRule="atLeast"/>
        <w:jc w:val="both"/>
        <w:rPr>
          <w:b/>
          <w:sz w:val="26"/>
          <w:szCs w:val="26"/>
        </w:rPr>
      </w:pPr>
    </w:p>
    <w:p w:rsidR="00F939E6" w:rsidRDefault="00F939E6" w:rsidP="00F939E6">
      <w:pPr>
        <w:pStyle w:val="a3"/>
        <w:spacing w:line="408" w:lineRule="atLeast"/>
        <w:jc w:val="both"/>
        <w:rPr>
          <w:b/>
          <w:sz w:val="26"/>
          <w:szCs w:val="26"/>
        </w:rPr>
      </w:pPr>
    </w:p>
    <w:p w:rsidR="00F939E6" w:rsidRDefault="00F939E6" w:rsidP="00F939E6">
      <w:pPr>
        <w:pStyle w:val="a3"/>
        <w:spacing w:line="408" w:lineRule="atLeast"/>
        <w:jc w:val="both"/>
        <w:rPr>
          <w:b/>
          <w:sz w:val="26"/>
          <w:szCs w:val="26"/>
        </w:rPr>
      </w:pPr>
    </w:p>
    <w:p w:rsidR="002752BC" w:rsidRDefault="002752BC" w:rsidP="00F939E6">
      <w:pPr>
        <w:pStyle w:val="a3"/>
        <w:spacing w:line="408" w:lineRule="atLeast"/>
        <w:jc w:val="both"/>
        <w:rPr>
          <w:b/>
          <w:sz w:val="26"/>
          <w:szCs w:val="26"/>
        </w:rPr>
      </w:pPr>
    </w:p>
    <w:sectPr w:rsidR="002752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F2A"/>
    <w:rsid w:val="00063B4B"/>
    <w:rsid w:val="000C0CEC"/>
    <w:rsid w:val="002752BC"/>
    <w:rsid w:val="004C2D4C"/>
    <w:rsid w:val="004F4AD9"/>
    <w:rsid w:val="00525569"/>
    <w:rsid w:val="00557FC6"/>
    <w:rsid w:val="006F3E3B"/>
    <w:rsid w:val="00726A0C"/>
    <w:rsid w:val="007D060A"/>
    <w:rsid w:val="009F0F2A"/>
    <w:rsid w:val="00B34F63"/>
    <w:rsid w:val="00BA6BBF"/>
    <w:rsid w:val="00C50832"/>
    <w:rsid w:val="00D3556E"/>
    <w:rsid w:val="00D87A51"/>
    <w:rsid w:val="00E7210D"/>
    <w:rsid w:val="00F06EA6"/>
    <w:rsid w:val="00F13D3D"/>
    <w:rsid w:val="00F939E6"/>
    <w:rsid w:val="00FC5477"/>
    <w:rsid w:val="00FC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4B320"/>
  <w15:chartTrackingRefBased/>
  <w15:docId w15:val="{5A461BB5-3FE4-41FC-B265-F3FD2931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9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qFormat/>
    <w:rsid w:val="00F939E6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4">
    <w:name w:val="Обычный (веб) Знак"/>
    <w:link w:val="a3"/>
    <w:locked/>
    <w:rsid w:val="00F939E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wfxRecipient">
    <w:name w:val="wfxRecipient"/>
    <w:basedOn w:val="a"/>
    <w:rsid w:val="00F939E6"/>
    <w:pPr>
      <w:autoSpaceDE/>
      <w:autoSpaceDN/>
      <w:jc w:val="both"/>
    </w:pPr>
    <w:rPr>
      <w:sz w:val="26"/>
      <w:szCs w:val="26"/>
    </w:rPr>
  </w:style>
  <w:style w:type="paragraph" w:customStyle="1" w:styleId="a5">
    <w:name w:val="Вміст таблиці"/>
    <w:basedOn w:val="a"/>
    <w:qFormat/>
    <w:rsid w:val="00F939E6"/>
    <w:pPr>
      <w:suppressLineNumbers/>
      <w:suppressAutoHyphens/>
      <w:autoSpaceDE/>
      <w:autoSpaceDN/>
    </w:pPr>
    <w:rPr>
      <w:rFonts w:ascii="Journal" w:hAnsi="Journal"/>
      <w:color w:val="00000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2021-10-26T08:01:00Z</dcterms:created>
  <dcterms:modified xsi:type="dcterms:W3CDTF">2021-10-29T10:05:00Z</dcterms:modified>
</cp:coreProperties>
</file>